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FB69" w14:textId="6276F8E1" w:rsidR="00473EF7" w:rsidRPr="00A85099" w:rsidRDefault="00C22649" w:rsidP="006A17BE">
      <w:pPr>
        <w:jc w:val="center"/>
        <w:rPr>
          <w:sz w:val="32"/>
          <w:szCs w:val="32"/>
          <w:lang w:val="id-ID"/>
        </w:rPr>
      </w:pPr>
      <w:r w:rsidRPr="00A85099">
        <w:rPr>
          <w:sz w:val="32"/>
          <w:szCs w:val="32"/>
          <w:lang w:val="id-ID"/>
        </w:rPr>
        <w:t>Kebijakan Suasana Akademik</w:t>
      </w:r>
    </w:p>
    <w:p w14:paraId="0C18C357" w14:textId="3124666D" w:rsidR="00473EF7" w:rsidRPr="00A85099" w:rsidRDefault="00473EF7" w:rsidP="006A17BE">
      <w:pPr>
        <w:jc w:val="center"/>
        <w:rPr>
          <w:sz w:val="32"/>
          <w:szCs w:val="32"/>
          <w:lang w:val="id-ID"/>
        </w:rPr>
      </w:pPr>
      <w:r w:rsidRPr="00A85099">
        <w:rPr>
          <w:sz w:val="32"/>
          <w:szCs w:val="32"/>
          <w:lang w:val="id-ID"/>
        </w:rPr>
        <w:t xml:space="preserve">Sekolah Tinggi </w:t>
      </w:r>
      <w:r w:rsidR="006A17BE" w:rsidRPr="00A85099">
        <w:rPr>
          <w:sz w:val="32"/>
          <w:szCs w:val="32"/>
          <w:lang w:val="id-ID"/>
        </w:rPr>
        <w:t>Teologi Amanat Agung</w:t>
      </w:r>
    </w:p>
    <w:p w14:paraId="66C3177F" w14:textId="77777777" w:rsidR="00754411" w:rsidRDefault="00754411" w:rsidP="006A17BE">
      <w:pPr>
        <w:jc w:val="center"/>
        <w:rPr>
          <w:lang w:val="id-ID"/>
        </w:rPr>
      </w:pPr>
    </w:p>
    <w:p w14:paraId="0D6A23C8" w14:textId="6FB2C33F" w:rsidR="000008A9" w:rsidRPr="000008A9" w:rsidRDefault="00AC12CD" w:rsidP="000008A9">
      <w:pPr>
        <w:pStyle w:val="ListParagraph"/>
        <w:numPr>
          <w:ilvl w:val="0"/>
          <w:numId w:val="28"/>
        </w:numPr>
        <w:jc w:val="center"/>
        <w:rPr>
          <w:lang w:val="id-ID"/>
        </w:rPr>
      </w:pPr>
      <w:r>
        <w:rPr>
          <w:lang w:val="id-ID"/>
        </w:rPr>
        <w:t>Pendahuluan</w:t>
      </w:r>
    </w:p>
    <w:p w14:paraId="6D43C4D3" w14:textId="0AC52734" w:rsidR="008943A7" w:rsidRDefault="00473EF7" w:rsidP="00473EF7">
      <w:pPr>
        <w:rPr>
          <w:lang w:val="id-ID"/>
        </w:rPr>
      </w:pPr>
      <w:r w:rsidRPr="00145F85">
        <w:rPr>
          <w:lang w:val="id-ID"/>
        </w:rPr>
        <w:t xml:space="preserve">Suasana akademik merupakan </w:t>
      </w:r>
      <w:r w:rsidR="004F62EB">
        <w:rPr>
          <w:lang w:val="id-ID"/>
        </w:rPr>
        <w:t>jiwa</w:t>
      </w:r>
      <w:r w:rsidRPr="00145F85">
        <w:rPr>
          <w:lang w:val="id-ID"/>
        </w:rPr>
        <w:t xml:space="preserve"> dari kehidupan perguruan tinggi. Ia mencerminkan kebebasan berpikir, berpendapat, dan berkarya dalam kerangka tanggung jawab ilmiah</w:t>
      </w:r>
      <w:r w:rsidR="008943A7">
        <w:rPr>
          <w:lang w:val="id-ID"/>
        </w:rPr>
        <w:t xml:space="preserve">. </w:t>
      </w:r>
      <w:r w:rsidR="008943A7" w:rsidRPr="00145F85">
        <w:rPr>
          <w:lang w:val="id-ID"/>
        </w:rPr>
        <w:t xml:space="preserve">Dokumen </w:t>
      </w:r>
      <w:r w:rsidR="008943A7">
        <w:rPr>
          <w:lang w:val="id-ID"/>
        </w:rPr>
        <w:t xml:space="preserve">Kebijakan Suasana Akademik </w:t>
      </w:r>
      <w:r w:rsidR="008943A7" w:rsidRPr="00145F85">
        <w:rPr>
          <w:lang w:val="id-ID"/>
        </w:rPr>
        <w:t xml:space="preserve">ini disusun untuk menegaskan komitmen Sekolah Tinggi </w:t>
      </w:r>
      <w:r w:rsidR="008943A7">
        <w:rPr>
          <w:lang w:val="id-ID"/>
        </w:rPr>
        <w:t xml:space="preserve">Amanat Agung </w:t>
      </w:r>
      <w:r w:rsidR="008943A7" w:rsidRPr="00145F85">
        <w:rPr>
          <w:lang w:val="id-ID"/>
        </w:rPr>
        <w:t xml:space="preserve">dalam </w:t>
      </w:r>
      <w:r w:rsidR="00A37CEA">
        <w:rPr>
          <w:lang w:val="id-ID"/>
        </w:rPr>
        <w:t>membangun</w:t>
      </w:r>
      <w:r w:rsidR="003B45FE">
        <w:rPr>
          <w:lang w:val="id-ID"/>
        </w:rPr>
        <w:t xml:space="preserve"> dan</w:t>
      </w:r>
      <w:r w:rsidR="00A37CEA">
        <w:rPr>
          <w:lang w:val="id-ID"/>
        </w:rPr>
        <w:t xml:space="preserve"> </w:t>
      </w:r>
      <w:r w:rsidR="003B45FE">
        <w:rPr>
          <w:lang w:val="id-ID"/>
        </w:rPr>
        <w:t>memelihara</w:t>
      </w:r>
      <w:r w:rsidR="008943A7" w:rsidRPr="00145F85">
        <w:rPr>
          <w:lang w:val="id-ID"/>
        </w:rPr>
        <w:t xml:space="preserve"> suasana akademik</w:t>
      </w:r>
      <w:r w:rsidR="003B45FE">
        <w:rPr>
          <w:lang w:val="id-ID"/>
        </w:rPr>
        <w:t xml:space="preserve"> </w:t>
      </w:r>
      <w:r w:rsidR="00FA0D6F">
        <w:rPr>
          <w:lang w:val="id-ID"/>
        </w:rPr>
        <w:t xml:space="preserve">bagi sivitas akademik </w:t>
      </w:r>
      <w:r w:rsidR="003B45FE">
        <w:rPr>
          <w:lang w:val="id-ID"/>
        </w:rPr>
        <w:t>dalam</w:t>
      </w:r>
      <w:r w:rsidR="00FA0D6F">
        <w:rPr>
          <w:lang w:val="id-ID"/>
        </w:rPr>
        <w:t xml:space="preserve"> pelaksanaan Tridarma Perguruan Tinggi</w:t>
      </w:r>
      <w:r w:rsidR="008943A7">
        <w:rPr>
          <w:lang w:val="id-ID"/>
        </w:rPr>
        <w:t>.</w:t>
      </w:r>
    </w:p>
    <w:p w14:paraId="171167C3" w14:textId="77777777" w:rsidR="003E2CF6" w:rsidRDefault="00443F87" w:rsidP="00EF3BDA">
      <w:pPr>
        <w:rPr>
          <w:lang w:val="id-ID"/>
        </w:rPr>
      </w:pPr>
      <w:r>
        <w:rPr>
          <w:lang w:val="id-ID"/>
        </w:rPr>
        <w:t xml:space="preserve">STT Amanat Agung berkomitmen </w:t>
      </w:r>
      <w:r w:rsidRPr="00145F85">
        <w:rPr>
          <w:lang w:val="id-ID"/>
        </w:rPr>
        <w:t>mengembangkan</w:t>
      </w:r>
      <w:r>
        <w:rPr>
          <w:lang w:val="id-ID"/>
        </w:rPr>
        <w:t xml:space="preserve"> suasana akademik</w:t>
      </w:r>
      <w:r w:rsidRPr="00B05FCE">
        <w:rPr>
          <w:lang w:val="id-ID"/>
        </w:rPr>
        <w:t xml:space="preserve"> </w:t>
      </w:r>
      <w:r w:rsidRPr="00145F85">
        <w:rPr>
          <w:lang w:val="id-ID"/>
        </w:rPr>
        <w:t>yang sehat, produktif, dan bermartabat</w:t>
      </w:r>
      <w:r>
        <w:rPr>
          <w:lang w:val="id-ID"/>
        </w:rPr>
        <w:t>.</w:t>
      </w:r>
      <w:r w:rsidRPr="00443F87">
        <w:rPr>
          <w:lang w:val="id-ID"/>
        </w:rPr>
        <w:t xml:space="preserve"> </w:t>
      </w:r>
      <w:r w:rsidRPr="00145F85">
        <w:rPr>
          <w:lang w:val="id-ID"/>
        </w:rPr>
        <w:t xml:space="preserve">Suasana </w:t>
      </w:r>
      <w:r w:rsidR="00095503">
        <w:rPr>
          <w:lang w:val="id-ID"/>
        </w:rPr>
        <w:t>a</w:t>
      </w:r>
      <w:r w:rsidRPr="00145F85">
        <w:rPr>
          <w:lang w:val="id-ID"/>
        </w:rPr>
        <w:t xml:space="preserve">kademik yang </w:t>
      </w:r>
      <w:r w:rsidR="00095503">
        <w:rPr>
          <w:lang w:val="id-ID"/>
        </w:rPr>
        <w:t>d</w:t>
      </w:r>
      <w:r w:rsidRPr="00145F85">
        <w:rPr>
          <w:lang w:val="id-ID"/>
        </w:rPr>
        <w:t>iharapkan</w:t>
      </w:r>
      <w:r w:rsidR="00095503">
        <w:rPr>
          <w:lang w:val="id-ID"/>
        </w:rPr>
        <w:t xml:space="preserve"> </w:t>
      </w:r>
      <w:r w:rsidR="003E2CF6">
        <w:rPr>
          <w:lang w:val="id-ID"/>
        </w:rPr>
        <w:t>bercirikan</w:t>
      </w:r>
      <w:r w:rsidR="00095503">
        <w:rPr>
          <w:lang w:val="id-ID"/>
        </w:rPr>
        <w:t xml:space="preserve"> </w:t>
      </w:r>
      <w:r w:rsidR="003D0C28">
        <w:rPr>
          <w:lang w:val="id-ID"/>
        </w:rPr>
        <w:t>paling sedikit tiga hal</w:t>
      </w:r>
      <w:r w:rsidR="003E2CF6">
        <w:rPr>
          <w:lang w:val="id-ID"/>
        </w:rPr>
        <w:t xml:space="preserve">: </w:t>
      </w:r>
    </w:p>
    <w:p w14:paraId="0AF6F394" w14:textId="1D5309DA" w:rsidR="003E2CF6" w:rsidRDefault="003E2CF6" w:rsidP="003E2CF6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L</w:t>
      </w:r>
      <w:r w:rsidR="00546BDD" w:rsidRPr="003E2CF6">
        <w:rPr>
          <w:lang w:val="id-ID"/>
        </w:rPr>
        <w:t>ingkungan kampus yang kondusif bagi pengembangan ilmu pengetahuan</w:t>
      </w:r>
      <w:r w:rsidR="00875BB3" w:rsidRPr="003E2CF6">
        <w:rPr>
          <w:lang w:val="id-ID"/>
        </w:rPr>
        <w:t xml:space="preserve"> teologi</w:t>
      </w:r>
      <w:r>
        <w:rPr>
          <w:lang w:val="id-ID"/>
        </w:rPr>
        <w:t xml:space="preserve"> sebagai bagian dari ilmu pengetahuan, teknologi,</w:t>
      </w:r>
      <w:r w:rsidR="00875BB3" w:rsidRPr="003E2CF6">
        <w:rPr>
          <w:lang w:val="id-ID"/>
        </w:rPr>
        <w:t xml:space="preserve"> dan</w:t>
      </w:r>
      <w:r w:rsidR="00546BDD" w:rsidRPr="003E2CF6">
        <w:rPr>
          <w:lang w:val="id-ID"/>
        </w:rPr>
        <w:t xml:space="preserve"> seni</w:t>
      </w:r>
      <w:r w:rsidR="00875BB3" w:rsidRPr="003E2CF6">
        <w:rPr>
          <w:lang w:val="id-ID"/>
        </w:rPr>
        <w:t xml:space="preserve"> (IPTEKS)</w:t>
      </w:r>
      <w:r w:rsidR="00546BDD" w:rsidRPr="003E2CF6">
        <w:rPr>
          <w:lang w:val="id-ID"/>
        </w:rPr>
        <w:t>.</w:t>
      </w:r>
      <w:r w:rsidR="00EF3BDA" w:rsidRPr="003E2CF6">
        <w:rPr>
          <w:lang w:val="id-ID"/>
        </w:rPr>
        <w:t xml:space="preserve"> </w:t>
      </w:r>
    </w:p>
    <w:p w14:paraId="605C4E35" w14:textId="43BCF484" w:rsidR="003E2CF6" w:rsidRDefault="003E2CF6" w:rsidP="003E2CF6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I</w:t>
      </w:r>
      <w:r w:rsidR="00546BDD" w:rsidRPr="003E2CF6">
        <w:rPr>
          <w:lang w:val="id-ID"/>
        </w:rPr>
        <w:t xml:space="preserve">nteraksi antara dosen, mahasiswa, dan tenaga kependidikan </w:t>
      </w:r>
      <w:r w:rsidR="00EF3BDA" w:rsidRPr="003E2CF6">
        <w:rPr>
          <w:lang w:val="id-ID"/>
        </w:rPr>
        <w:t xml:space="preserve">yang </w:t>
      </w:r>
      <w:r w:rsidR="00546BDD" w:rsidRPr="003E2CF6">
        <w:rPr>
          <w:lang w:val="id-ID"/>
        </w:rPr>
        <w:t>berlangsung dalam semangat keterbukaan, saling menghargai, dan kolaborasi.</w:t>
      </w:r>
      <w:r w:rsidR="00EF3BDA" w:rsidRPr="003E2CF6">
        <w:rPr>
          <w:lang w:val="id-ID"/>
        </w:rPr>
        <w:t xml:space="preserve"> </w:t>
      </w:r>
    </w:p>
    <w:p w14:paraId="38F7F569" w14:textId="508A43E0" w:rsidR="00546BDD" w:rsidRPr="003E2CF6" w:rsidRDefault="0085018A" w:rsidP="003E2CF6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T</w:t>
      </w:r>
      <w:r w:rsidR="00546BDD" w:rsidRPr="003E2CF6">
        <w:rPr>
          <w:lang w:val="id-ID"/>
        </w:rPr>
        <w:t>ersedianya ruang-ruang akademik (kelas, seminar, diskusi,</w:t>
      </w:r>
      <w:r w:rsidR="00EF3BDA" w:rsidRPr="003E2CF6">
        <w:rPr>
          <w:lang w:val="id-ID"/>
        </w:rPr>
        <w:t xml:space="preserve"> dan wadah</w:t>
      </w:r>
      <w:r w:rsidR="00546BDD" w:rsidRPr="003E2CF6">
        <w:rPr>
          <w:lang w:val="id-ID"/>
        </w:rPr>
        <w:t xml:space="preserve"> publikasi) </w:t>
      </w:r>
      <w:r w:rsidR="00B7372D" w:rsidRPr="003E2CF6">
        <w:rPr>
          <w:lang w:val="id-ID"/>
        </w:rPr>
        <w:t>yang mendukung kebebasan berekspresi secara ilmiah</w:t>
      </w:r>
      <w:r w:rsidR="00546BDD" w:rsidRPr="003E2CF6">
        <w:rPr>
          <w:lang w:val="id-ID"/>
        </w:rPr>
        <w:t>.</w:t>
      </w:r>
    </w:p>
    <w:p w14:paraId="16BFC61F" w14:textId="7A1EA048" w:rsidR="00A85099" w:rsidRDefault="00095503" w:rsidP="00A85099">
      <w:pPr>
        <w:rPr>
          <w:lang w:val="id-ID"/>
        </w:rPr>
      </w:pPr>
      <w:r>
        <w:rPr>
          <w:lang w:val="id-ID"/>
        </w:rPr>
        <w:t>Suasana akademik</w:t>
      </w:r>
      <w:r w:rsidR="00EB4DEA">
        <w:rPr>
          <w:lang w:val="id-ID"/>
        </w:rPr>
        <w:t xml:space="preserve"> dibangun di atas dua prinsip, yaitu</w:t>
      </w:r>
      <w:r w:rsidR="00A85099">
        <w:rPr>
          <w:lang w:val="id-ID"/>
        </w:rPr>
        <w:t>:</w:t>
      </w:r>
      <w:r w:rsidR="00EB4DEA">
        <w:rPr>
          <w:lang w:val="id-ID"/>
        </w:rPr>
        <w:t xml:space="preserve"> prinsip Kebebasan Akademik dan prinsip Kebebasan Mimbar Akademik</w:t>
      </w:r>
      <w:r w:rsidR="00D807FD">
        <w:rPr>
          <w:lang w:val="id-ID"/>
        </w:rPr>
        <w:t>.</w:t>
      </w:r>
    </w:p>
    <w:p w14:paraId="79E77F73" w14:textId="77777777" w:rsidR="00A85099" w:rsidRDefault="00A85099" w:rsidP="00A85099">
      <w:pPr>
        <w:rPr>
          <w:lang w:val="id-ID"/>
        </w:rPr>
      </w:pPr>
    </w:p>
    <w:p w14:paraId="4FB3100F" w14:textId="36D4C15A" w:rsidR="00473EF7" w:rsidRPr="000008A9" w:rsidRDefault="00473EF7" w:rsidP="000008A9">
      <w:pPr>
        <w:pStyle w:val="ListParagraph"/>
        <w:numPr>
          <w:ilvl w:val="0"/>
          <w:numId w:val="28"/>
        </w:numPr>
        <w:jc w:val="center"/>
        <w:rPr>
          <w:lang w:val="id-ID"/>
        </w:rPr>
      </w:pPr>
      <w:r w:rsidRPr="000008A9">
        <w:rPr>
          <w:lang w:val="id-ID"/>
        </w:rPr>
        <w:t xml:space="preserve">Prinsip </w:t>
      </w:r>
      <w:r w:rsidR="0085018A" w:rsidRPr="000008A9">
        <w:rPr>
          <w:lang w:val="id-ID"/>
        </w:rPr>
        <w:t>Kebebasan Akademik</w:t>
      </w:r>
    </w:p>
    <w:p w14:paraId="709924F4" w14:textId="114D1331" w:rsidR="000008A9" w:rsidRDefault="005D2A68" w:rsidP="000008A9">
      <w:pPr>
        <w:rPr>
          <w:lang w:val="id-ID"/>
        </w:rPr>
      </w:pPr>
      <w:r w:rsidRPr="000008A9">
        <w:rPr>
          <w:lang w:val="id-ID"/>
        </w:rPr>
        <w:t>Menurut Statuta STT</w:t>
      </w:r>
      <w:r w:rsidR="00A04FA8" w:rsidRPr="000008A9">
        <w:rPr>
          <w:lang w:val="id-ID"/>
        </w:rPr>
        <w:t>A</w:t>
      </w:r>
      <w:r w:rsidRPr="000008A9">
        <w:rPr>
          <w:lang w:val="id-ID"/>
        </w:rPr>
        <w:t>A</w:t>
      </w:r>
      <w:r w:rsidR="00D807FD" w:rsidRPr="000008A9">
        <w:rPr>
          <w:lang w:val="id-ID"/>
        </w:rPr>
        <w:t>,</w:t>
      </w:r>
      <w:r w:rsidR="00A04FA8" w:rsidRPr="000008A9">
        <w:rPr>
          <w:lang w:val="id-ID"/>
        </w:rPr>
        <w:t xml:space="preserve"> Kebebasan Akademik </w:t>
      </w:r>
      <w:r w:rsidR="00D807FD" w:rsidRPr="000008A9">
        <w:rPr>
          <w:lang w:val="id-ID"/>
        </w:rPr>
        <w:t>adalah, “</w:t>
      </w:r>
      <w:r w:rsidR="001E42E8" w:rsidRPr="000008A9">
        <w:rPr>
          <w:lang w:val="id-ID"/>
        </w:rPr>
        <w:t xml:space="preserve">Kebebasan akademik adalah kebebasan yang dimiliki </w:t>
      </w:r>
      <w:proofErr w:type="spellStart"/>
      <w:r w:rsidR="001E42E8" w:rsidRPr="00A85099">
        <w:rPr>
          <w:i/>
          <w:iCs/>
          <w:lang w:val="id-ID"/>
        </w:rPr>
        <w:t>Civitas</w:t>
      </w:r>
      <w:proofErr w:type="spellEnd"/>
      <w:r w:rsidR="001E42E8" w:rsidRPr="00A85099">
        <w:rPr>
          <w:i/>
          <w:iCs/>
          <w:lang w:val="id-ID"/>
        </w:rPr>
        <w:t xml:space="preserve"> </w:t>
      </w:r>
      <w:proofErr w:type="spellStart"/>
      <w:r w:rsidR="001E42E8" w:rsidRPr="00A85099">
        <w:rPr>
          <w:i/>
          <w:iCs/>
          <w:lang w:val="id-ID"/>
        </w:rPr>
        <w:t>Academica</w:t>
      </w:r>
      <w:proofErr w:type="spellEnd"/>
      <w:r w:rsidR="001E42E8" w:rsidRPr="000008A9">
        <w:rPr>
          <w:lang w:val="id-ID"/>
        </w:rPr>
        <w:t xml:space="preserve"> STT Amanat Agung untuk secara bertanggung jawab dan mandiri melaksanakan kegiatan akademik yang terkait dengan pendidikan dan pengembangan ilmu teologi</w:t>
      </w:r>
      <w:r w:rsidR="00D807FD" w:rsidRPr="000008A9">
        <w:rPr>
          <w:lang w:val="id-ID"/>
        </w:rPr>
        <w:t>”. Prinsip Kebebasan Akademik</w:t>
      </w:r>
      <w:r w:rsidR="00D028B5" w:rsidRPr="000008A9">
        <w:rPr>
          <w:lang w:val="id-ID"/>
        </w:rPr>
        <w:t xml:space="preserve"> yang dikenal juga sebagai Otonomi Keilmuan</w:t>
      </w:r>
      <w:r w:rsidR="00D807FD" w:rsidRPr="000008A9">
        <w:rPr>
          <w:lang w:val="id-ID"/>
        </w:rPr>
        <w:t xml:space="preserve"> </w:t>
      </w:r>
      <w:r w:rsidR="00A85099">
        <w:rPr>
          <w:lang w:val="id-ID"/>
        </w:rPr>
        <w:t xml:space="preserve">dapat </w:t>
      </w:r>
      <w:r w:rsidR="00D92CF3" w:rsidRPr="000008A9">
        <w:rPr>
          <w:lang w:val="id-ID"/>
        </w:rPr>
        <w:t>dirinci dalam butir-butir sebagai berikut:</w:t>
      </w:r>
    </w:p>
    <w:p w14:paraId="237C0251" w14:textId="4C62421C" w:rsidR="00473EF7" w:rsidRPr="000008A9" w:rsidRDefault="00473EF7" w:rsidP="00C3766D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lang w:val="id-ID"/>
        </w:rPr>
      </w:pPr>
      <w:r w:rsidRPr="000008A9">
        <w:rPr>
          <w:lang w:val="id-ID"/>
        </w:rPr>
        <w:t>Setiap sivitas akademika berhak mengembangkan ilmu pengetahuan sesuai bidangnya tanpa intervensi yang tidak relevan.</w:t>
      </w:r>
    </w:p>
    <w:p w14:paraId="6771A25C" w14:textId="77777777" w:rsidR="00473EF7" w:rsidRPr="00145F85" w:rsidRDefault="00473EF7" w:rsidP="00C3766D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lang w:val="id-ID"/>
        </w:rPr>
      </w:pPr>
      <w:r w:rsidRPr="00145F85">
        <w:rPr>
          <w:lang w:val="id-ID"/>
        </w:rPr>
        <w:t>Otonomi keilmuan dijalankan dengan menjunjung tinggi etika akademik, integritas, dan tanggung jawab sosial.</w:t>
      </w:r>
    </w:p>
    <w:p w14:paraId="0D6E8176" w14:textId="5BCFC26A" w:rsidR="00473EF7" w:rsidRDefault="00473EF7" w:rsidP="00C3766D">
      <w:pPr>
        <w:numPr>
          <w:ilvl w:val="0"/>
          <w:numId w:val="1"/>
        </w:numPr>
        <w:tabs>
          <w:tab w:val="clear" w:pos="1080"/>
          <w:tab w:val="num" w:pos="567"/>
        </w:tabs>
        <w:ind w:left="567" w:hanging="283"/>
        <w:rPr>
          <w:lang w:val="id-ID"/>
        </w:rPr>
      </w:pPr>
      <w:r w:rsidRPr="00145F85">
        <w:rPr>
          <w:lang w:val="id-ID"/>
        </w:rPr>
        <w:t xml:space="preserve">Penelitian, pengajaran, dan pengabdian masyarakat dilakukan secara independen, </w:t>
      </w:r>
      <w:r w:rsidR="003C5E76">
        <w:rPr>
          <w:lang w:val="id-ID"/>
        </w:rPr>
        <w:t>tetapi</w:t>
      </w:r>
      <w:r w:rsidRPr="00145F85">
        <w:rPr>
          <w:lang w:val="id-ID"/>
        </w:rPr>
        <w:t xml:space="preserve"> tetap selaras dengan visi dan misi institusi.</w:t>
      </w:r>
    </w:p>
    <w:p w14:paraId="51E5DB65" w14:textId="77777777" w:rsidR="00A85099" w:rsidRPr="00145F85" w:rsidRDefault="00A85099" w:rsidP="008F0CCA">
      <w:pPr>
        <w:rPr>
          <w:lang w:val="id-ID"/>
        </w:rPr>
      </w:pPr>
    </w:p>
    <w:p w14:paraId="63693DC5" w14:textId="10AC72AC" w:rsidR="00473EF7" w:rsidRDefault="00473EF7" w:rsidP="000008A9">
      <w:pPr>
        <w:pStyle w:val="ListParagraph"/>
        <w:numPr>
          <w:ilvl w:val="0"/>
          <w:numId w:val="28"/>
        </w:numPr>
        <w:jc w:val="center"/>
        <w:rPr>
          <w:lang w:val="id-ID"/>
        </w:rPr>
      </w:pPr>
      <w:r w:rsidRPr="00B6657B">
        <w:rPr>
          <w:lang w:val="id-ID"/>
        </w:rPr>
        <w:lastRenderedPageBreak/>
        <w:t>Kebebasan Mimbar Akademik</w:t>
      </w:r>
    </w:p>
    <w:p w14:paraId="769A1DCB" w14:textId="71C2748F" w:rsidR="00D92CF3" w:rsidRPr="000008A9" w:rsidRDefault="00D92CF3" w:rsidP="009E3EE3">
      <w:pPr>
        <w:rPr>
          <w:lang w:val="id-ID"/>
        </w:rPr>
      </w:pPr>
      <w:r w:rsidRPr="000008A9">
        <w:rPr>
          <w:lang w:val="id-ID"/>
        </w:rPr>
        <w:t>Menurut Statuta STTAA, Kebebasan Mimbar Akademik adalah, “</w:t>
      </w:r>
      <w:r w:rsidR="00A85099" w:rsidRPr="00F17A68">
        <w:rPr>
          <w:lang w:val="id-ID"/>
        </w:rPr>
        <w:t>kebebasan yang berlaku di STT Amanat Agung yang memungkinkan dosen menyampaikan pikiran dan pendapat sesuai dengan norma keilmuan dan kaidah Kristen serta sesuai dengan Pernyataan Iman STT Amanat Agung</w:t>
      </w:r>
      <w:r w:rsidRPr="000008A9">
        <w:rPr>
          <w:lang w:val="id-ID"/>
        </w:rPr>
        <w:t xml:space="preserve">”. Prinsip Kebebasan Mimbar Akademik </w:t>
      </w:r>
      <w:r w:rsidR="00A85099">
        <w:rPr>
          <w:lang w:val="id-ID"/>
        </w:rPr>
        <w:t xml:space="preserve">dapat </w:t>
      </w:r>
      <w:r w:rsidRPr="000008A9">
        <w:rPr>
          <w:lang w:val="id-ID"/>
        </w:rPr>
        <w:t>dirinci dalam butir-butir sebagai berikut:</w:t>
      </w:r>
    </w:p>
    <w:p w14:paraId="5773875B" w14:textId="77777777" w:rsidR="00473EF7" w:rsidRPr="00145F85" w:rsidRDefault="00473EF7" w:rsidP="00C3766D">
      <w:pPr>
        <w:numPr>
          <w:ilvl w:val="0"/>
          <w:numId w:val="2"/>
        </w:numPr>
        <w:tabs>
          <w:tab w:val="clear" w:pos="1080"/>
          <w:tab w:val="num" w:pos="567"/>
        </w:tabs>
        <w:ind w:left="567" w:hanging="283"/>
        <w:rPr>
          <w:lang w:val="id-ID"/>
        </w:rPr>
      </w:pPr>
      <w:r w:rsidRPr="00145F85">
        <w:rPr>
          <w:lang w:val="id-ID"/>
        </w:rPr>
        <w:t>Dosen memiliki kebebasan untuk menyampaikan gagasan, teori, dan hasil penelitian di ruang kelas maupun forum ilmiah.</w:t>
      </w:r>
    </w:p>
    <w:p w14:paraId="061C9144" w14:textId="77777777" w:rsidR="00473EF7" w:rsidRPr="00145F85" w:rsidRDefault="00473EF7" w:rsidP="00C3766D">
      <w:pPr>
        <w:numPr>
          <w:ilvl w:val="0"/>
          <w:numId w:val="2"/>
        </w:numPr>
        <w:tabs>
          <w:tab w:val="clear" w:pos="1080"/>
          <w:tab w:val="num" w:pos="567"/>
        </w:tabs>
        <w:ind w:left="567" w:hanging="283"/>
        <w:rPr>
          <w:lang w:val="id-ID"/>
        </w:rPr>
      </w:pPr>
      <w:r w:rsidRPr="00145F85">
        <w:rPr>
          <w:lang w:val="id-ID"/>
        </w:rPr>
        <w:t>Kebebasan mimbar akademik dijalankan dengan menghormati perbedaan pandangan, menjaga suasana dialogis, serta menghindari ujaran yang diskriminatif atau tidak ilmiah.</w:t>
      </w:r>
    </w:p>
    <w:p w14:paraId="17D8381D" w14:textId="6E6AC856" w:rsidR="00473EF7" w:rsidRPr="00D92CF3" w:rsidRDefault="00473EF7" w:rsidP="00C3766D">
      <w:pPr>
        <w:numPr>
          <w:ilvl w:val="0"/>
          <w:numId w:val="2"/>
        </w:numPr>
        <w:tabs>
          <w:tab w:val="clear" w:pos="1080"/>
          <w:tab w:val="num" w:pos="567"/>
        </w:tabs>
        <w:ind w:left="567" w:hanging="283"/>
        <w:rPr>
          <w:lang w:val="id-ID"/>
        </w:rPr>
      </w:pPr>
      <w:r w:rsidRPr="00145F85">
        <w:rPr>
          <w:lang w:val="id-ID"/>
        </w:rPr>
        <w:t>Mahasiswa didorong untuk aktif berdiskusi, bertanya, dan mengemukakan pendapat sebagai bagian dari proses pembelajaran.</w:t>
      </w:r>
    </w:p>
    <w:p w14:paraId="190E745A" w14:textId="77777777" w:rsidR="00D028B5" w:rsidRDefault="00D028B5" w:rsidP="00473EF7">
      <w:pPr>
        <w:rPr>
          <w:lang w:val="id-ID"/>
        </w:rPr>
      </w:pPr>
    </w:p>
    <w:p w14:paraId="5CED6AE7" w14:textId="2E365807" w:rsidR="00473EF7" w:rsidRPr="00AF6502" w:rsidRDefault="00473EF7" w:rsidP="00AF6502">
      <w:pPr>
        <w:pStyle w:val="ListParagraph"/>
        <w:numPr>
          <w:ilvl w:val="0"/>
          <w:numId w:val="28"/>
        </w:numPr>
        <w:jc w:val="center"/>
        <w:rPr>
          <w:lang w:val="id-ID"/>
        </w:rPr>
      </w:pPr>
      <w:r w:rsidRPr="00AF6502">
        <w:rPr>
          <w:lang w:val="id-ID"/>
        </w:rPr>
        <w:t>Penutup</w:t>
      </w:r>
    </w:p>
    <w:p w14:paraId="1B2B0CDE" w14:textId="1B84527F" w:rsidR="00473EF7" w:rsidRPr="00145F85" w:rsidRDefault="00AF6502" w:rsidP="00473EF7">
      <w:pPr>
        <w:rPr>
          <w:lang w:val="id-ID"/>
        </w:rPr>
      </w:pPr>
      <w:r>
        <w:rPr>
          <w:lang w:val="id-ID"/>
        </w:rPr>
        <w:t>Kebijakan Suasana Akademik</w:t>
      </w:r>
      <w:r w:rsidR="00473EF7" w:rsidRPr="00145F85">
        <w:rPr>
          <w:lang w:val="id-ID"/>
        </w:rPr>
        <w:t xml:space="preserve"> ini menjadi pedoman dasar bagi seluruh sivitas akademika dalam menjaga suasana akademik yang berlandaskan </w:t>
      </w:r>
      <w:r w:rsidR="00D028B5" w:rsidRPr="00145F85">
        <w:rPr>
          <w:b/>
          <w:bCs/>
          <w:lang w:val="id-ID"/>
        </w:rPr>
        <w:t>kebebasan akademik</w:t>
      </w:r>
      <w:r w:rsidR="00D028B5" w:rsidRPr="00145F85">
        <w:rPr>
          <w:lang w:val="id-ID"/>
        </w:rPr>
        <w:t xml:space="preserve"> </w:t>
      </w:r>
      <w:r w:rsidR="00473EF7" w:rsidRPr="00145F85">
        <w:rPr>
          <w:lang w:val="id-ID"/>
        </w:rPr>
        <w:t xml:space="preserve">dan </w:t>
      </w:r>
      <w:r w:rsidR="00473EF7" w:rsidRPr="00145F85">
        <w:rPr>
          <w:b/>
          <w:bCs/>
          <w:lang w:val="id-ID"/>
        </w:rPr>
        <w:t>kebebasan mimbar akademik</w:t>
      </w:r>
      <w:r w:rsidR="00473EF7" w:rsidRPr="00145F85">
        <w:rPr>
          <w:lang w:val="id-ID"/>
        </w:rPr>
        <w:t xml:space="preserve">. </w:t>
      </w:r>
      <w:r w:rsidR="008F0CCA">
        <w:rPr>
          <w:lang w:val="id-ID"/>
        </w:rPr>
        <w:t xml:space="preserve">Hal ini menunjukkan bahwa </w:t>
      </w:r>
      <w:r w:rsidR="00473EF7" w:rsidRPr="00145F85">
        <w:rPr>
          <w:lang w:val="id-ID"/>
        </w:rPr>
        <w:t xml:space="preserve"> Sekolah Tinggi </w:t>
      </w:r>
      <w:r w:rsidR="008F0CCA">
        <w:rPr>
          <w:lang w:val="id-ID"/>
        </w:rPr>
        <w:t>Amanat Agung</w:t>
      </w:r>
      <w:r w:rsidR="00473EF7" w:rsidRPr="00145F85">
        <w:rPr>
          <w:lang w:val="id-ID"/>
        </w:rPr>
        <w:t xml:space="preserve"> berkomitmen untuk terus membangun tradisi akademik yang unggul, berintegritas, dan relevan dengan kebutuhan masyarakat.</w:t>
      </w:r>
    </w:p>
    <w:p w14:paraId="76380EBC" w14:textId="77777777" w:rsidR="00473EF7" w:rsidRPr="00145F85" w:rsidRDefault="00473EF7" w:rsidP="00473EF7">
      <w:pPr>
        <w:rPr>
          <w:lang w:val="id-ID"/>
        </w:rPr>
      </w:pPr>
    </w:p>
    <w:sectPr w:rsidR="00473EF7" w:rsidRPr="00145F8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78D3" w14:textId="77777777" w:rsidR="00A15C64" w:rsidRDefault="00A15C64" w:rsidP="00C3766D">
      <w:pPr>
        <w:spacing w:after="0" w:line="240" w:lineRule="auto"/>
      </w:pPr>
      <w:r>
        <w:separator/>
      </w:r>
    </w:p>
  </w:endnote>
  <w:endnote w:type="continuationSeparator" w:id="0">
    <w:p w14:paraId="5F984A9D" w14:textId="77777777" w:rsidR="00A15C64" w:rsidRDefault="00A15C64" w:rsidP="00C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02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62163" w14:textId="0A453D7F" w:rsidR="00C3766D" w:rsidRDefault="00C376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66883" w14:textId="77777777" w:rsidR="00C3766D" w:rsidRDefault="00C37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2F46" w14:textId="77777777" w:rsidR="00A15C64" w:rsidRDefault="00A15C64" w:rsidP="00C3766D">
      <w:pPr>
        <w:spacing w:after="0" w:line="240" w:lineRule="auto"/>
      </w:pPr>
      <w:r>
        <w:separator/>
      </w:r>
    </w:p>
  </w:footnote>
  <w:footnote w:type="continuationSeparator" w:id="0">
    <w:p w14:paraId="23D053AA" w14:textId="77777777" w:rsidR="00A15C64" w:rsidRDefault="00A15C64" w:rsidP="00C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5C3"/>
    <w:multiLevelType w:val="multilevel"/>
    <w:tmpl w:val="6F9E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16F2C"/>
    <w:multiLevelType w:val="multilevel"/>
    <w:tmpl w:val="7EE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9707D"/>
    <w:multiLevelType w:val="multilevel"/>
    <w:tmpl w:val="7DEE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37FDD"/>
    <w:multiLevelType w:val="multilevel"/>
    <w:tmpl w:val="0EC0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5104A"/>
    <w:multiLevelType w:val="multilevel"/>
    <w:tmpl w:val="216C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700A2"/>
    <w:multiLevelType w:val="hybridMultilevel"/>
    <w:tmpl w:val="F7FC096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07F6"/>
    <w:multiLevelType w:val="multilevel"/>
    <w:tmpl w:val="57D0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E60ED"/>
    <w:multiLevelType w:val="multilevel"/>
    <w:tmpl w:val="40FA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E35CC"/>
    <w:multiLevelType w:val="multilevel"/>
    <w:tmpl w:val="2A8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107C1"/>
    <w:multiLevelType w:val="multilevel"/>
    <w:tmpl w:val="5A32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A275E"/>
    <w:multiLevelType w:val="multilevel"/>
    <w:tmpl w:val="63567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42D6E"/>
    <w:multiLevelType w:val="multilevel"/>
    <w:tmpl w:val="08AC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06CAE"/>
    <w:multiLevelType w:val="multilevel"/>
    <w:tmpl w:val="23D4C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86236"/>
    <w:multiLevelType w:val="multilevel"/>
    <w:tmpl w:val="E17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30C8A"/>
    <w:multiLevelType w:val="multilevel"/>
    <w:tmpl w:val="772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A4857"/>
    <w:multiLevelType w:val="multilevel"/>
    <w:tmpl w:val="F5DA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066B1"/>
    <w:multiLevelType w:val="multilevel"/>
    <w:tmpl w:val="C2C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31D0F"/>
    <w:multiLevelType w:val="multilevel"/>
    <w:tmpl w:val="E776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5577A"/>
    <w:multiLevelType w:val="hybridMultilevel"/>
    <w:tmpl w:val="5BB476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12197"/>
    <w:multiLevelType w:val="multilevel"/>
    <w:tmpl w:val="A53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9064F"/>
    <w:multiLevelType w:val="multilevel"/>
    <w:tmpl w:val="63EE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12002"/>
    <w:multiLevelType w:val="multilevel"/>
    <w:tmpl w:val="555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E1727"/>
    <w:multiLevelType w:val="hybridMultilevel"/>
    <w:tmpl w:val="DDCA1E7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E5CCD"/>
    <w:multiLevelType w:val="multilevel"/>
    <w:tmpl w:val="D5D6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277EF"/>
    <w:multiLevelType w:val="multilevel"/>
    <w:tmpl w:val="BFB6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00091"/>
    <w:multiLevelType w:val="multilevel"/>
    <w:tmpl w:val="B7E2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40915"/>
    <w:multiLevelType w:val="multilevel"/>
    <w:tmpl w:val="1AC6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82051"/>
    <w:multiLevelType w:val="multilevel"/>
    <w:tmpl w:val="033C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38157">
    <w:abstractNumId w:val="10"/>
  </w:num>
  <w:num w:numId="2" w16cid:durableId="1689256353">
    <w:abstractNumId w:val="12"/>
  </w:num>
  <w:num w:numId="3" w16cid:durableId="2147047019">
    <w:abstractNumId w:val="6"/>
  </w:num>
  <w:num w:numId="4" w16cid:durableId="1356731713">
    <w:abstractNumId w:val="11"/>
  </w:num>
  <w:num w:numId="5" w16cid:durableId="1867865525">
    <w:abstractNumId w:val="1"/>
  </w:num>
  <w:num w:numId="6" w16cid:durableId="1920433542">
    <w:abstractNumId w:val="14"/>
  </w:num>
  <w:num w:numId="7" w16cid:durableId="1925021463">
    <w:abstractNumId w:val="17"/>
  </w:num>
  <w:num w:numId="8" w16cid:durableId="1313409218">
    <w:abstractNumId w:val="26"/>
  </w:num>
  <w:num w:numId="9" w16cid:durableId="1538156522">
    <w:abstractNumId w:val="8"/>
  </w:num>
  <w:num w:numId="10" w16cid:durableId="1224297439">
    <w:abstractNumId w:val="15"/>
  </w:num>
  <w:num w:numId="11" w16cid:durableId="1828934954">
    <w:abstractNumId w:val="24"/>
  </w:num>
  <w:num w:numId="12" w16cid:durableId="2023974682">
    <w:abstractNumId w:val="25"/>
  </w:num>
  <w:num w:numId="13" w16cid:durableId="461314960">
    <w:abstractNumId w:val="13"/>
  </w:num>
  <w:num w:numId="14" w16cid:durableId="2055811973">
    <w:abstractNumId w:val="9"/>
  </w:num>
  <w:num w:numId="15" w16cid:durableId="928855555">
    <w:abstractNumId w:val="7"/>
  </w:num>
  <w:num w:numId="16" w16cid:durableId="1119110230">
    <w:abstractNumId w:val="21"/>
  </w:num>
  <w:num w:numId="17" w16cid:durableId="1801074104">
    <w:abstractNumId w:val="23"/>
  </w:num>
  <w:num w:numId="18" w16cid:durableId="117114609">
    <w:abstractNumId w:val="4"/>
  </w:num>
  <w:num w:numId="19" w16cid:durableId="183905606">
    <w:abstractNumId w:val="2"/>
  </w:num>
  <w:num w:numId="20" w16cid:durableId="2113893941">
    <w:abstractNumId w:val="19"/>
  </w:num>
  <w:num w:numId="21" w16cid:durableId="502816266">
    <w:abstractNumId w:val="3"/>
  </w:num>
  <w:num w:numId="22" w16cid:durableId="445344641">
    <w:abstractNumId w:val="0"/>
  </w:num>
  <w:num w:numId="23" w16cid:durableId="2054232410">
    <w:abstractNumId w:val="27"/>
  </w:num>
  <w:num w:numId="24" w16cid:durableId="775177272">
    <w:abstractNumId w:val="16"/>
  </w:num>
  <w:num w:numId="25" w16cid:durableId="489563058">
    <w:abstractNumId w:val="20"/>
  </w:num>
  <w:num w:numId="26" w16cid:durableId="978457239">
    <w:abstractNumId w:val="22"/>
  </w:num>
  <w:num w:numId="27" w16cid:durableId="2125078925">
    <w:abstractNumId w:val="18"/>
  </w:num>
  <w:num w:numId="28" w16cid:durableId="765033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F7"/>
    <w:rsid w:val="000008A9"/>
    <w:rsid w:val="0009061C"/>
    <w:rsid w:val="00095503"/>
    <w:rsid w:val="00145F85"/>
    <w:rsid w:val="001E42E8"/>
    <w:rsid w:val="00227B61"/>
    <w:rsid w:val="003B45FE"/>
    <w:rsid w:val="003C5E76"/>
    <w:rsid w:val="003D0C28"/>
    <w:rsid w:val="003E2CF6"/>
    <w:rsid w:val="003E3162"/>
    <w:rsid w:val="00404174"/>
    <w:rsid w:val="00443F87"/>
    <w:rsid w:val="00473EF7"/>
    <w:rsid w:val="004D7DA4"/>
    <w:rsid w:val="004E3794"/>
    <w:rsid w:val="004F62EB"/>
    <w:rsid w:val="00546BDD"/>
    <w:rsid w:val="005A2D60"/>
    <w:rsid w:val="005D2A68"/>
    <w:rsid w:val="005E2BBC"/>
    <w:rsid w:val="005F1D6F"/>
    <w:rsid w:val="00652C29"/>
    <w:rsid w:val="006707B0"/>
    <w:rsid w:val="006A02D5"/>
    <w:rsid w:val="006A17BE"/>
    <w:rsid w:val="00743190"/>
    <w:rsid w:val="00754411"/>
    <w:rsid w:val="007C29F7"/>
    <w:rsid w:val="00832C69"/>
    <w:rsid w:val="0085018A"/>
    <w:rsid w:val="00851E79"/>
    <w:rsid w:val="00860A7E"/>
    <w:rsid w:val="00875BB3"/>
    <w:rsid w:val="008943A7"/>
    <w:rsid w:val="008C42AE"/>
    <w:rsid w:val="008F0CCA"/>
    <w:rsid w:val="009E3EE3"/>
    <w:rsid w:val="009E48F8"/>
    <w:rsid w:val="00A04FA8"/>
    <w:rsid w:val="00A15C64"/>
    <w:rsid w:val="00A37CEA"/>
    <w:rsid w:val="00A85099"/>
    <w:rsid w:val="00AB5F03"/>
    <w:rsid w:val="00AC12CD"/>
    <w:rsid w:val="00AF6502"/>
    <w:rsid w:val="00B05FCE"/>
    <w:rsid w:val="00B6657B"/>
    <w:rsid w:val="00B70C44"/>
    <w:rsid w:val="00B7372D"/>
    <w:rsid w:val="00BD2627"/>
    <w:rsid w:val="00C17764"/>
    <w:rsid w:val="00C22649"/>
    <w:rsid w:val="00C30AA3"/>
    <w:rsid w:val="00C3766D"/>
    <w:rsid w:val="00C519E2"/>
    <w:rsid w:val="00C54D4F"/>
    <w:rsid w:val="00D028B5"/>
    <w:rsid w:val="00D807FD"/>
    <w:rsid w:val="00D92CF3"/>
    <w:rsid w:val="00DA4545"/>
    <w:rsid w:val="00E81BF7"/>
    <w:rsid w:val="00EB4DEA"/>
    <w:rsid w:val="00EF3BDA"/>
    <w:rsid w:val="00F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5DF4"/>
  <w15:chartTrackingRefBased/>
  <w15:docId w15:val="{BAFD1B82-F362-40AB-AF0B-5239B07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E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E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E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E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E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66D"/>
  </w:style>
  <w:style w:type="paragraph" w:styleId="Footer">
    <w:name w:val="footer"/>
    <w:basedOn w:val="Normal"/>
    <w:link w:val="FooterChar"/>
    <w:uiPriority w:val="99"/>
    <w:unhideWhenUsed/>
    <w:rsid w:val="00C37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394</Words>
  <Characters>2719</Characters>
  <Application>Microsoft Office Word</Application>
  <DocSecurity>0</DocSecurity>
  <Lines>53</Lines>
  <Paragraphs>21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kan</dc:creator>
  <cp:keywords/>
  <dc:description/>
  <cp:lastModifiedBy>Jonly J</cp:lastModifiedBy>
  <cp:revision>56</cp:revision>
  <dcterms:created xsi:type="dcterms:W3CDTF">2026-02-05T04:05:00Z</dcterms:created>
  <dcterms:modified xsi:type="dcterms:W3CDTF">2026-02-06T02:52:00Z</dcterms:modified>
</cp:coreProperties>
</file>